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7F" w:rsidRPr="0027107F" w:rsidRDefault="0027107F" w:rsidP="00822BCE">
      <w:pPr>
        <w:spacing w:after="200" w:line="276" w:lineRule="auto"/>
        <w:jc w:val="both"/>
        <w:rPr>
          <w:rFonts w:ascii="Times New Roman" w:eastAsia="Calibri" w:hAnsi="Times New Roman"/>
          <w:sz w:val="20"/>
          <w:szCs w:val="22"/>
        </w:rPr>
      </w:pPr>
      <w:r w:rsidRPr="0027107F">
        <w:rPr>
          <w:rFonts w:ascii="Times New Roman" w:eastAsia="Calibri" w:hAnsi="Times New Roman"/>
          <w:color w:val="141414"/>
          <w:szCs w:val="25"/>
          <w:shd w:val="clear" w:color="auto" w:fill="FCFCFF"/>
        </w:rPr>
        <w:t>1-Seyyar veya sabit bütün taşlama ve kesme makinelerinde uygun taş ve kesme diski koruyucu bulunacaktır. Seyyar olanlarda koruyucunun taşlama ağzı 180 dereceden, sabit olanlar da 90 dereceden fazla olmayacaktır. Bu aletlerin koruyucusuz olarak kullanılması kesinlikle yasaktır.</w:t>
      </w:r>
      <w:r w:rsidRPr="0027107F">
        <w:rPr>
          <w:rFonts w:ascii="Times New Roman" w:eastAsia="Calibri" w:hAnsi="Times New Roman"/>
          <w:color w:val="141414"/>
          <w:szCs w:val="25"/>
        </w:rPr>
        <w:br/>
      </w:r>
      <w:r w:rsidRPr="0027107F">
        <w:rPr>
          <w:rFonts w:ascii="Times New Roman" w:eastAsia="Calibri" w:hAnsi="Times New Roman"/>
          <w:color w:val="141414"/>
          <w:szCs w:val="25"/>
        </w:rPr>
        <w:br/>
      </w:r>
      <w:r w:rsidRPr="0027107F">
        <w:rPr>
          <w:rFonts w:ascii="Times New Roman" w:eastAsia="Calibri" w:hAnsi="Times New Roman"/>
          <w:color w:val="141414"/>
          <w:szCs w:val="25"/>
          <w:shd w:val="clear" w:color="auto" w:fill="FCFCFF"/>
        </w:rPr>
        <w:t>2-Taşlama ve kesme yapan işçiler, gözlerini fırlayan talaş, çapak ve tozlardan korumak için, uygun taşlama gözlükler veya yüz siperleri kullanacaklardır. Bu gözlükler, ya her tarafı kapalı plastik çerçeveli, ya da yan kapakları olan selüloit çerçeveli gözlüklerdir. Bu gözlük ve yüz siperlerinin orijinal özellikleri bozulmayacak, varsa ısı transfer plakaları ve yan kapakları çıkarılmayacaktır. Ayrıca sıcak kıvılcımlarla ilgili bir sorun varsa, eldiven önlük ve toz maskesi takılması gerekmektedir. Uzun süre ve kapalı yerlerde seyyar aletlerle çalışırken, uygun mekanik filtreli toz maskeleri de kullanılacaktır.</w:t>
      </w:r>
      <w:r w:rsidRPr="0027107F">
        <w:rPr>
          <w:rFonts w:ascii="Times New Roman" w:eastAsia="Calibri" w:hAnsi="Times New Roman"/>
          <w:color w:val="141414"/>
          <w:szCs w:val="25"/>
        </w:rPr>
        <w:br/>
      </w:r>
      <w:r w:rsidRPr="0027107F">
        <w:rPr>
          <w:rFonts w:ascii="Times New Roman" w:eastAsia="Calibri" w:hAnsi="Times New Roman"/>
          <w:color w:val="141414"/>
          <w:szCs w:val="25"/>
        </w:rPr>
        <w:br/>
      </w:r>
      <w:r w:rsidRPr="0027107F">
        <w:rPr>
          <w:rFonts w:ascii="Times New Roman" w:eastAsia="Calibri" w:hAnsi="Times New Roman"/>
          <w:color w:val="141414"/>
          <w:szCs w:val="25"/>
          <w:shd w:val="clear" w:color="auto" w:fill="FCFCFF"/>
        </w:rPr>
        <w:t>3-Sabit tezgâhlarda taş önünde, taşlanacak parçanın üzerine konulması ve emniyetli bir şekilde çalışılması için ayarlanabilen bir parça mesnedi bulunacak, bu mesnet ile taş arasındaki mesafe 3 mm. olacak şekilde ayarlanacaktır.</w:t>
      </w:r>
      <w:r w:rsidRPr="0027107F">
        <w:rPr>
          <w:rFonts w:ascii="Times New Roman" w:eastAsia="Calibri" w:hAnsi="Times New Roman"/>
          <w:color w:val="141414"/>
          <w:szCs w:val="25"/>
        </w:rPr>
        <w:br/>
      </w:r>
      <w:r w:rsidRPr="0027107F">
        <w:rPr>
          <w:rFonts w:ascii="Times New Roman" w:eastAsia="Calibri" w:hAnsi="Times New Roman"/>
          <w:color w:val="141414"/>
          <w:szCs w:val="25"/>
        </w:rPr>
        <w:br/>
      </w:r>
      <w:r w:rsidRPr="0027107F">
        <w:rPr>
          <w:rFonts w:ascii="Times New Roman" w:eastAsia="Calibri" w:hAnsi="Times New Roman"/>
          <w:color w:val="141414"/>
          <w:szCs w:val="25"/>
          <w:shd w:val="clear" w:color="auto" w:fill="FCFCFF"/>
        </w:rPr>
        <w:t xml:space="preserve">4-Sabit tezgâhlarda, taşlama ve kesme işlemi esnasında, kaynak yapılması sırasında meydana gelebilecek tozları, gazları çıktığı yerden emen toplayan ve dışarıya atan bir </w:t>
      </w:r>
      <w:proofErr w:type="spellStart"/>
      <w:r w:rsidRPr="0027107F">
        <w:rPr>
          <w:rFonts w:ascii="Times New Roman" w:eastAsia="Calibri" w:hAnsi="Times New Roman"/>
          <w:color w:val="141414"/>
          <w:szCs w:val="25"/>
          <w:shd w:val="clear" w:color="auto" w:fill="FCFCFF"/>
        </w:rPr>
        <w:t>aspirasyon</w:t>
      </w:r>
      <w:proofErr w:type="spellEnd"/>
      <w:r w:rsidRPr="0027107F">
        <w:rPr>
          <w:rFonts w:ascii="Times New Roman" w:eastAsia="Calibri" w:hAnsi="Times New Roman"/>
          <w:color w:val="141414"/>
          <w:szCs w:val="25"/>
          <w:shd w:val="clear" w:color="auto" w:fill="FCFCFF"/>
        </w:rPr>
        <w:t xml:space="preserve"> tertibatı bulunacaktır. Bu tertibat çalıştırılmadan makine çalıştırılmayacaktır.</w:t>
      </w:r>
      <w:r w:rsidRPr="0027107F">
        <w:rPr>
          <w:rFonts w:ascii="Times New Roman" w:eastAsia="Calibri" w:hAnsi="Times New Roman"/>
          <w:color w:val="141414"/>
          <w:szCs w:val="25"/>
        </w:rPr>
        <w:br/>
      </w:r>
      <w:r w:rsidRPr="0027107F">
        <w:rPr>
          <w:rFonts w:ascii="Times New Roman" w:eastAsia="Calibri" w:hAnsi="Times New Roman"/>
          <w:color w:val="141414"/>
          <w:szCs w:val="25"/>
        </w:rPr>
        <w:br/>
      </w:r>
      <w:r w:rsidRPr="0027107F">
        <w:rPr>
          <w:rFonts w:ascii="Times New Roman" w:eastAsia="Calibri" w:hAnsi="Times New Roman"/>
          <w:color w:val="141414"/>
          <w:szCs w:val="25"/>
          <w:shd w:val="clear" w:color="auto" w:fill="FCFCFF"/>
        </w:rPr>
        <w:t>5-Bu aletler, kâğıt, talaş, yanıcı fiberler gibi kolay tutuşabilir maddelerle yanıcı ve parlayıcı sıvı ve gazların yakınında kullanılmamalıdır. Aksi takdirde, yangın tehlikesi ortaya çıkacaktır.</w:t>
      </w:r>
      <w:r w:rsidRPr="0027107F">
        <w:rPr>
          <w:rFonts w:ascii="Times New Roman" w:eastAsia="Calibri" w:hAnsi="Times New Roman"/>
          <w:color w:val="141414"/>
          <w:szCs w:val="25"/>
        </w:rPr>
        <w:br/>
      </w:r>
    </w:p>
    <w:p w:rsidR="00346B83" w:rsidRDefault="00346B83" w:rsidP="00822BCE">
      <w:pPr>
        <w:jc w:val="both"/>
        <w:rPr>
          <w:rFonts w:ascii="Times New Roman" w:hAnsi="Times New Roman"/>
          <w:sz w:val="22"/>
        </w:rPr>
      </w:pPr>
    </w:p>
    <w:p w:rsidR="00346B83" w:rsidRPr="00346B83" w:rsidRDefault="00346B83" w:rsidP="00822BCE">
      <w:pPr>
        <w:jc w:val="both"/>
        <w:rPr>
          <w:rFonts w:ascii="Times New Roman" w:hAnsi="Times New Roman"/>
          <w:sz w:val="22"/>
        </w:rPr>
      </w:pPr>
    </w:p>
    <w:p w:rsidR="00346B83" w:rsidRDefault="00346B83" w:rsidP="00822BCE">
      <w:pPr>
        <w:jc w:val="both"/>
        <w:rPr>
          <w:rFonts w:ascii="Times New Roman" w:hAnsi="Times New Roman"/>
          <w:sz w:val="22"/>
        </w:rPr>
      </w:pPr>
    </w:p>
    <w:p w:rsidR="007E57D7" w:rsidRPr="00346B83" w:rsidRDefault="007E57D7" w:rsidP="00822BCE">
      <w:pPr>
        <w:jc w:val="both"/>
        <w:rPr>
          <w:rFonts w:ascii="Times New Roman" w:hAnsi="Times New Roman"/>
          <w:sz w:val="22"/>
        </w:rPr>
      </w:pPr>
    </w:p>
    <w:sectPr w:rsidR="007E57D7" w:rsidRPr="00346B83"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C2" w:rsidRDefault="00D17CC2">
      <w:r>
        <w:separator/>
      </w:r>
    </w:p>
  </w:endnote>
  <w:endnote w:type="continuationSeparator" w:id="1">
    <w:p w:rsidR="00D17CC2" w:rsidRDefault="00D17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DE56F5"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70" w:rsidRDefault="009D05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C2" w:rsidRDefault="00D17CC2">
      <w:r>
        <w:separator/>
      </w:r>
    </w:p>
  </w:footnote>
  <w:footnote w:type="continuationSeparator" w:id="1">
    <w:p w:rsidR="00D17CC2" w:rsidRDefault="00D17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DE56F5">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7E2B0A" w:rsidRDefault="008E299C" w:rsidP="007E2B0A">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7E2B0A">
            <w:rPr>
              <w:rFonts w:ascii="Times New Roman" w:hAnsi="Times New Roman"/>
              <w:b/>
              <w:sz w:val="20"/>
            </w:rPr>
            <w:t xml:space="preserve">İlçe Milli Eğitim Müdürlüğü </w:t>
          </w:r>
        </w:p>
        <w:p w:rsidR="00960B88" w:rsidRPr="007E57D7" w:rsidRDefault="007E2B0A" w:rsidP="007E2B0A">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265345">
            <w:rPr>
              <w:rFonts w:ascii="Times New Roman" w:hAnsi="Times New Roman"/>
              <w:noProof/>
              <w:position w:val="-28"/>
              <w:sz w:val="20"/>
            </w:rPr>
            <w:t>7</w:t>
          </w:r>
          <w:r w:rsidR="009D0570">
            <w:rPr>
              <w:rFonts w:ascii="Times New Roman" w:hAnsi="Times New Roman"/>
              <w:noProof/>
              <w:position w:val="-28"/>
              <w:sz w:val="20"/>
            </w:rPr>
            <w:t>3</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AB51F2">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DE56F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DE56F5" w:rsidRPr="007E57D7">
            <w:rPr>
              <w:rFonts w:ascii="Times New Roman" w:hAnsi="Times New Roman"/>
              <w:noProof/>
              <w:position w:val="-28"/>
              <w:sz w:val="20"/>
            </w:rPr>
            <w:fldChar w:fldCharType="separate"/>
          </w:r>
          <w:r w:rsidR="008E299C">
            <w:rPr>
              <w:rFonts w:ascii="Times New Roman" w:hAnsi="Times New Roman"/>
              <w:noProof/>
              <w:position w:val="-28"/>
              <w:sz w:val="20"/>
            </w:rPr>
            <w:t>1</w:t>
          </w:r>
          <w:r w:rsidR="00DE56F5"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DE56F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DE56F5" w:rsidRPr="007E57D7">
            <w:rPr>
              <w:rFonts w:ascii="Times New Roman" w:hAnsi="Times New Roman"/>
              <w:noProof/>
              <w:position w:val="-28"/>
              <w:sz w:val="20"/>
            </w:rPr>
            <w:fldChar w:fldCharType="separate"/>
          </w:r>
          <w:r w:rsidR="008E299C">
            <w:rPr>
              <w:rFonts w:ascii="Times New Roman" w:hAnsi="Times New Roman"/>
              <w:noProof/>
              <w:position w:val="-28"/>
              <w:sz w:val="20"/>
            </w:rPr>
            <w:t>1</w:t>
          </w:r>
          <w:r w:rsidR="00DE56F5"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27107F" w:rsidP="00661B39">
          <w:pPr>
            <w:jc w:val="center"/>
            <w:rPr>
              <w:rFonts w:ascii="Times New Roman" w:hAnsi="Times New Roman"/>
              <w:b/>
              <w:sz w:val="20"/>
            </w:rPr>
          </w:pPr>
          <w:r w:rsidRPr="0027107F">
            <w:rPr>
              <w:rFonts w:ascii="Times New Roman" w:hAnsi="Times New Roman"/>
              <w:b/>
              <w:sz w:val="20"/>
            </w:rPr>
            <w:t xml:space="preserve">Zımpara Taşı </w:t>
          </w:r>
          <w:proofErr w:type="gramStart"/>
          <w:r w:rsidRPr="0027107F">
            <w:rPr>
              <w:rFonts w:ascii="Times New Roman" w:hAnsi="Times New Roman"/>
              <w:b/>
              <w:sz w:val="20"/>
            </w:rPr>
            <w:t>Tezgahında</w:t>
          </w:r>
          <w:proofErr w:type="gramEnd"/>
          <w:r w:rsidRPr="0027107F">
            <w:rPr>
              <w:rFonts w:ascii="Times New Roman" w:hAnsi="Times New Roman"/>
              <w:b/>
              <w:sz w:val="20"/>
            </w:rPr>
            <w:t xml:space="preserve"> Çalışma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70" w:rsidRDefault="009D057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1">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1"/>
  </w:num>
  <w:num w:numId="7">
    <w:abstractNumId w:val="5"/>
  </w:num>
  <w:num w:numId="8">
    <w:abstractNumId w:val="10"/>
  </w:num>
  <w:num w:numId="9">
    <w:abstractNumId w:val="9"/>
  </w:num>
  <w:num w:numId="10">
    <w:abstractNumId w:val="0"/>
  </w:num>
  <w:num w:numId="11">
    <w:abstractNumId w:val="4"/>
  </w:num>
  <w:num w:numId="12">
    <w:abstractNumId w:val="12"/>
  </w:num>
  <w:num w:numId="13">
    <w:abstractNumId w:val="14"/>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275B2"/>
    <w:rsid w:val="00061104"/>
    <w:rsid w:val="00076E64"/>
    <w:rsid w:val="000A4474"/>
    <w:rsid w:val="000B7CF3"/>
    <w:rsid w:val="000D1503"/>
    <w:rsid w:val="000D54D9"/>
    <w:rsid w:val="000F1A60"/>
    <w:rsid w:val="00122899"/>
    <w:rsid w:val="00136CD1"/>
    <w:rsid w:val="00143F33"/>
    <w:rsid w:val="0014403E"/>
    <w:rsid w:val="00145D13"/>
    <w:rsid w:val="001D55D5"/>
    <w:rsid w:val="001F5C66"/>
    <w:rsid w:val="00206246"/>
    <w:rsid w:val="00227BD7"/>
    <w:rsid w:val="002321A1"/>
    <w:rsid w:val="00254DBF"/>
    <w:rsid w:val="00265345"/>
    <w:rsid w:val="0027107F"/>
    <w:rsid w:val="002710E1"/>
    <w:rsid w:val="00282D2F"/>
    <w:rsid w:val="00285166"/>
    <w:rsid w:val="00296AB0"/>
    <w:rsid w:val="002A2AF9"/>
    <w:rsid w:val="002F5CD4"/>
    <w:rsid w:val="0033030E"/>
    <w:rsid w:val="00342A22"/>
    <w:rsid w:val="00346B83"/>
    <w:rsid w:val="00365FB6"/>
    <w:rsid w:val="00367BBB"/>
    <w:rsid w:val="0039467D"/>
    <w:rsid w:val="003A695E"/>
    <w:rsid w:val="003B0473"/>
    <w:rsid w:val="003C74CB"/>
    <w:rsid w:val="003D3992"/>
    <w:rsid w:val="003D5E35"/>
    <w:rsid w:val="003E192B"/>
    <w:rsid w:val="004036C7"/>
    <w:rsid w:val="0044445B"/>
    <w:rsid w:val="00450B49"/>
    <w:rsid w:val="0045324F"/>
    <w:rsid w:val="00465982"/>
    <w:rsid w:val="0048007E"/>
    <w:rsid w:val="00492053"/>
    <w:rsid w:val="00496171"/>
    <w:rsid w:val="0049621B"/>
    <w:rsid w:val="004B01CE"/>
    <w:rsid w:val="004C2073"/>
    <w:rsid w:val="004D5EF3"/>
    <w:rsid w:val="004E3300"/>
    <w:rsid w:val="00521A4A"/>
    <w:rsid w:val="0054640B"/>
    <w:rsid w:val="0056141D"/>
    <w:rsid w:val="005977A7"/>
    <w:rsid w:val="005B112C"/>
    <w:rsid w:val="005C2378"/>
    <w:rsid w:val="005E2673"/>
    <w:rsid w:val="005F1013"/>
    <w:rsid w:val="00612B3A"/>
    <w:rsid w:val="006239CA"/>
    <w:rsid w:val="00645913"/>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96753"/>
    <w:rsid w:val="007D3B89"/>
    <w:rsid w:val="007E2B0A"/>
    <w:rsid w:val="007E57D7"/>
    <w:rsid w:val="007E6DBB"/>
    <w:rsid w:val="007F55A5"/>
    <w:rsid w:val="0080362E"/>
    <w:rsid w:val="00807898"/>
    <w:rsid w:val="008173B3"/>
    <w:rsid w:val="00822BCE"/>
    <w:rsid w:val="00832215"/>
    <w:rsid w:val="008356B9"/>
    <w:rsid w:val="00846862"/>
    <w:rsid w:val="008B395A"/>
    <w:rsid w:val="008E299C"/>
    <w:rsid w:val="008F78D3"/>
    <w:rsid w:val="00917D41"/>
    <w:rsid w:val="00960B88"/>
    <w:rsid w:val="00980661"/>
    <w:rsid w:val="00982A3E"/>
    <w:rsid w:val="009D0570"/>
    <w:rsid w:val="009D2672"/>
    <w:rsid w:val="009D4210"/>
    <w:rsid w:val="009E1B63"/>
    <w:rsid w:val="009F65ED"/>
    <w:rsid w:val="00A12F46"/>
    <w:rsid w:val="00A27B65"/>
    <w:rsid w:val="00A532A6"/>
    <w:rsid w:val="00A657AB"/>
    <w:rsid w:val="00A66EC6"/>
    <w:rsid w:val="00A76B95"/>
    <w:rsid w:val="00A86108"/>
    <w:rsid w:val="00AA6846"/>
    <w:rsid w:val="00AB2C16"/>
    <w:rsid w:val="00AB51F2"/>
    <w:rsid w:val="00AB6964"/>
    <w:rsid w:val="00AB7EE7"/>
    <w:rsid w:val="00B10153"/>
    <w:rsid w:val="00B12354"/>
    <w:rsid w:val="00B45026"/>
    <w:rsid w:val="00B8479A"/>
    <w:rsid w:val="00BA0BCB"/>
    <w:rsid w:val="00BB0DA7"/>
    <w:rsid w:val="00BC4DCC"/>
    <w:rsid w:val="00BE2E6D"/>
    <w:rsid w:val="00BF038E"/>
    <w:rsid w:val="00C436F8"/>
    <w:rsid w:val="00C4467E"/>
    <w:rsid w:val="00C8067C"/>
    <w:rsid w:val="00C84FF6"/>
    <w:rsid w:val="00C941AD"/>
    <w:rsid w:val="00C9575D"/>
    <w:rsid w:val="00CA42BC"/>
    <w:rsid w:val="00CB4A93"/>
    <w:rsid w:val="00CD7B6B"/>
    <w:rsid w:val="00CF6068"/>
    <w:rsid w:val="00D17CC2"/>
    <w:rsid w:val="00D3719C"/>
    <w:rsid w:val="00D9542E"/>
    <w:rsid w:val="00DB324C"/>
    <w:rsid w:val="00DC18F4"/>
    <w:rsid w:val="00DD0B53"/>
    <w:rsid w:val="00DE56F5"/>
    <w:rsid w:val="00DE5AEC"/>
    <w:rsid w:val="00E25345"/>
    <w:rsid w:val="00E404FE"/>
    <w:rsid w:val="00E46F80"/>
    <w:rsid w:val="00E53B68"/>
    <w:rsid w:val="00E54933"/>
    <w:rsid w:val="00E678D5"/>
    <w:rsid w:val="00E80936"/>
    <w:rsid w:val="00EA7923"/>
    <w:rsid w:val="00EE2338"/>
    <w:rsid w:val="00EF09F2"/>
    <w:rsid w:val="00F20360"/>
    <w:rsid w:val="00F50483"/>
    <w:rsid w:val="00F703A1"/>
    <w:rsid w:val="00F90595"/>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6F5"/>
    <w:rPr>
      <w:rFonts w:ascii="Arial" w:hAnsi="Arial"/>
      <w:sz w:val="24"/>
      <w:lang w:eastAsia="en-US"/>
    </w:rPr>
  </w:style>
  <w:style w:type="paragraph" w:styleId="Balk1">
    <w:name w:val="heading 1"/>
    <w:basedOn w:val="Normal"/>
    <w:next w:val="Normal"/>
    <w:qFormat/>
    <w:rsid w:val="00DE56F5"/>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E56F5"/>
    <w:pPr>
      <w:spacing w:before="100" w:beforeAutospacing="1" w:after="100" w:afterAutospacing="1"/>
    </w:pPr>
    <w:rPr>
      <w:rFonts w:ascii="Times New Roman" w:hAnsi="Times New Roman"/>
      <w:szCs w:val="24"/>
      <w:lang w:eastAsia="tr-TR"/>
    </w:rPr>
  </w:style>
  <w:style w:type="paragraph" w:styleId="stbilgi">
    <w:name w:val="header"/>
    <w:basedOn w:val="Normal"/>
    <w:rsid w:val="00DE56F5"/>
    <w:pPr>
      <w:tabs>
        <w:tab w:val="center" w:pos="4536"/>
        <w:tab w:val="right" w:pos="9072"/>
      </w:tabs>
    </w:pPr>
  </w:style>
  <w:style w:type="paragraph" w:styleId="Altbilgi">
    <w:name w:val="footer"/>
    <w:basedOn w:val="Normal"/>
    <w:rsid w:val="00DE56F5"/>
    <w:pPr>
      <w:tabs>
        <w:tab w:val="center" w:pos="4536"/>
        <w:tab w:val="right" w:pos="9072"/>
      </w:tabs>
    </w:pPr>
  </w:style>
  <w:style w:type="character" w:styleId="SayfaNumaras">
    <w:name w:val="page number"/>
    <w:basedOn w:val="VarsaylanParagrafYazTipi"/>
    <w:rsid w:val="00DE56F5"/>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8810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BE5EC-FD5D-4138-8EC5-3F61ED31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201</Words>
  <Characters>1387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49</cp:revision>
  <cp:lastPrinted>2010-12-20T21:35:00Z</cp:lastPrinted>
  <dcterms:created xsi:type="dcterms:W3CDTF">2016-03-28T12:45:00Z</dcterms:created>
  <dcterms:modified xsi:type="dcterms:W3CDTF">2017-01-13T10:24:00Z</dcterms:modified>
</cp:coreProperties>
</file>