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19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Sağlığınıza dikkat edin, üçer aylık portör (taşıyıcı hastalık) muayenelerinizi zamanında yaptırın.</w:t>
      </w:r>
      <w:r w:rsidR="008627A0">
        <w:rPr>
          <w:rFonts w:ascii="Times New Roman" w:hAnsi="Times New Roman"/>
          <w:sz w:val="24"/>
          <w:szCs w:val="24"/>
        </w:rPr>
        <w:t xml:space="preserve"> Hijyen Eğitimini alın, belgelendirin.</w:t>
      </w:r>
    </w:p>
    <w:p w:rsidR="004E5719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İş yerine dinlenmiş ve zinde olarak gelin.</w:t>
      </w:r>
    </w:p>
    <w:p w:rsidR="004E5719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Sarkıntılı, bol veya düğmelenmemiş elbiseler giymeyin, uzun boyun bağı takmayın, uygun iş elbisesi ve önlüğü giyin.</w:t>
      </w:r>
    </w:p>
    <w:p w:rsidR="004E5719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Tüplerin gaz sızdırmaması için gerekli önlemleri alın, tüp değişimlerinde yeni conta kullanın, hortum bağlantılarında tel yerine mutlaka kelepçe kullanın, yıpranmış gaz hortumlarını yeniletin.</w:t>
      </w:r>
    </w:p>
    <w:p w:rsidR="004E5719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Gaz tüplerini dik olarak kullanın, yedek tüpleri ateşli bölge dışında, gaz birikmelerine karşı havalandırmalı bir yerde, zemin seviyesi veya üzerinde depolayın, kaçak kontrollerini köpük kullanarak yapın.</w:t>
      </w:r>
    </w:p>
    <w:p w:rsidR="004E5719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Gaz kaçağı yangınlarında telaşa kapılmayın öncelikle gazı kesin.</w:t>
      </w:r>
    </w:p>
    <w:p w:rsidR="004E5719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Çay veya sıcak içecekleri taşırken koşmayın ve köşe dönüşlerinde dikkatli olun.</w:t>
      </w:r>
    </w:p>
    <w:p w:rsidR="004E5719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İş bitiminde çalışma mahallini temiz bırakın, kullandığınız temizlik malzemelerini (özellikle tuz ruhu ile çamaşır suyunu) birbirine karıştırmayın, emin olmadığınız maddeleri temizlikte kullanmayın.</w:t>
      </w:r>
    </w:p>
    <w:p w:rsidR="004E5719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Elde bardak yıkarken, el kesilmelerine karşı çatlak bardakları yıkamadan atınız.</w:t>
      </w:r>
    </w:p>
    <w:p w:rsidR="004E5719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Temizlik sonrası ıslak zeminlere karşı dikkatli olun, başkalarının da düşmemesi için zemine seyyar uyarı levhaları bırakın.</w:t>
      </w:r>
    </w:p>
    <w:p w:rsidR="004E5719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Çalıştığınız ortamdaki tüm elektrikli cihazların (çay ocağı, su sebili, buzdolabı, ısıtıcı vb.) topraklı prizler vasıtası ile gövde koruma topraklamalı kullanılmasını sağlayın.</w:t>
      </w:r>
    </w:p>
    <w:p w:rsidR="007E57D7" w:rsidRPr="004E5719" w:rsidRDefault="003E7719" w:rsidP="004E5719">
      <w:pPr>
        <w:pStyle w:val="ListeParagraf"/>
        <w:numPr>
          <w:ilvl w:val="0"/>
          <w:numId w:val="15"/>
        </w:numPr>
        <w:spacing w:line="340" w:lineRule="atLeast"/>
        <w:ind w:right="260"/>
        <w:jc w:val="both"/>
        <w:rPr>
          <w:rFonts w:ascii="Times New Roman" w:hAnsi="Times New Roman"/>
          <w:sz w:val="24"/>
          <w:szCs w:val="24"/>
        </w:rPr>
      </w:pPr>
      <w:r w:rsidRPr="004E5719">
        <w:rPr>
          <w:rFonts w:ascii="Times New Roman" w:hAnsi="Times New Roman"/>
          <w:sz w:val="24"/>
          <w:szCs w:val="24"/>
        </w:rPr>
        <w:t>İş arkadaşlarınızla uyum halinde çalışın, tartışmaları büyütmeden kısım amirlerine iletin.</w:t>
      </w:r>
    </w:p>
    <w:sectPr w:rsidR="007E57D7" w:rsidRPr="004E5719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AFC" w:rsidRDefault="002B3AFC">
      <w:r>
        <w:separator/>
      </w:r>
    </w:p>
  </w:endnote>
  <w:endnote w:type="continuationSeparator" w:id="1">
    <w:p w:rsidR="002B3AFC" w:rsidRDefault="002B3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155F0B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AFC" w:rsidRDefault="002B3AFC">
      <w:r>
        <w:separator/>
      </w:r>
    </w:p>
  </w:footnote>
  <w:footnote w:type="continuationSeparator" w:id="1">
    <w:p w:rsidR="002B3AFC" w:rsidRDefault="002B3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155F0B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0725C2" w:rsidRDefault="008627A0" w:rsidP="000725C2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0725C2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0725C2" w:rsidP="000725C2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3E7719">
            <w:rPr>
              <w:rFonts w:ascii="Times New Roman" w:hAnsi="Times New Roman"/>
              <w:noProof/>
              <w:position w:val="-28"/>
              <w:sz w:val="20"/>
            </w:rPr>
            <w:t xml:space="preserve"> TL-04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8A4CCD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155F0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155F0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8627A0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155F0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155F0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155F0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8627A0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155F0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24468B" w:rsidP="009D2672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Ocakçı</w:t>
          </w:r>
          <w:r w:rsidR="003E7719">
            <w:rPr>
              <w:rFonts w:ascii="Times New Roman" w:hAnsi="Times New Roman"/>
              <w:b/>
              <w:sz w:val="20"/>
            </w:rPr>
            <w:t>-Çaycı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1658721B"/>
    <w:multiLevelType w:val="hybridMultilevel"/>
    <w:tmpl w:val="2AC077F2"/>
    <w:lvl w:ilvl="0" w:tplc="DC1806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25C2"/>
    <w:rsid w:val="00076E64"/>
    <w:rsid w:val="000B7CF3"/>
    <w:rsid w:val="000D1503"/>
    <w:rsid w:val="000D54D9"/>
    <w:rsid w:val="00122899"/>
    <w:rsid w:val="00136CD1"/>
    <w:rsid w:val="00145D13"/>
    <w:rsid w:val="00155F0B"/>
    <w:rsid w:val="001D55D5"/>
    <w:rsid w:val="001F5C66"/>
    <w:rsid w:val="00227BD7"/>
    <w:rsid w:val="002321A1"/>
    <w:rsid w:val="0024468B"/>
    <w:rsid w:val="00254DBF"/>
    <w:rsid w:val="002710E1"/>
    <w:rsid w:val="00282D2F"/>
    <w:rsid w:val="00285166"/>
    <w:rsid w:val="00296AB0"/>
    <w:rsid w:val="002A2AF9"/>
    <w:rsid w:val="002B3AFC"/>
    <w:rsid w:val="0033030E"/>
    <w:rsid w:val="00342A22"/>
    <w:rsid w:val="00365FB6"/>
    <w:rsid w:val="0039467D"/>
    <w:rsid w:val="003A695E"/>
    <w:rsid w:val="003A75CC"/>
    <w:rsid w:val="003B0473"/>
    <w:rsid w:val="003C725F"/>
    <w:rsid w:val="003C74CB"/>
    <w:rsid w:val="003D3992"/>
    <w:rsid w:val="003D5E35"/>
    <w:rsid w:val="003E192B"/>
    <w:rsid w:val="003E7719"/>
    <w:rsid w:val="004036C7"/>
    <w:rsid w:val="0044445B"/>
    <w:rsid w:val="00450B49"/>
    <w:rsid w:val="0048007E"/>
    <w:rsid w:val="00492053"/>
    <w:rsid w:val="0049621B"/>
    <w:rsid w:val="004B01CE"/>
    <w:rsid w:val="004D5EF3"/>
    <w:rsid w:val="004E3300"/>
    <w:rsid w:val="004E5719"/>
    <w:rsid w:val="0054640B"/>
    <w:rsid w:val="0056141D"/>
    <w:rsid w:val="005977A7"/>
    <w:rsid w:val="005B112C"/>
    <w:rsid w:val="005C2378"/>
    <w:rsid w:val="005E2673"/>
    <w:rsid w:val="00612B3A"/>
    <w:rsid w:val="006239CA"/>
    <w:rsid w:val="0067568F"/>
    <w:rsid w:val="006766F1"/>
    <w:rsid w:val="006B6F54"/>
    <w:rsid w:val="006D6884"/>
    <w:rsid w:val="006E2E3E"/>
    <w:rsid w:val="006F3C80"/>
    <w:rsid w:val="006F6120"/>
    <w:rsid w:val="00707F57"/>
    <w:rsid w:val="00733B15"/>
    <w:rsid w:val="007E57D7"/>
    <w:rsid w:val="007E6DBB"/>
    <w:rsid w:val="007F55A5"/>
    <w:rsid w:val="00807898"/>
    <w:rsid w:val="008173B3"/>
    <w:rsid w:val="00832215"/>
    <w:rsid w:val="008356B9"/>
    <w:rsid w:val="00846862"/>
    <w:rsid w:val="008627A0"/>
    <w:rsid w:val="008A4CCD"/>
    <w:rsid w:val="008B395A"/>
    <w:rsid w:val="00960B88"/>
    <w:rsid w:val="009D2672"/>
    <w:rsid w:val="009E1B63"/>
    <w:rsid w:val="009F65ED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8479A"/>
    <w:rsid w:val="00BA0BCB"/>
    <w:rsid w:val="00BB0DA7"/>
    <w:rsid w:val="00BC4DCC"/>
    <w:rsid w:val="00BE2E6D"/>
    <w:rsid w:val="00BF038E"/>
    <w:rsid w:val="00C436F8"/>
    <w:rsid w:val="00C941AD"/>
    <w:rsid w:val="00C9575D"/>
    <w:rsid w:val="00CA42BC"/>
    <w:rsid w:val="00CB4A93"/>
    <w:rsid w:val="00CD7B6B"/>
    <w:rsid w:val="00CF6068"/>
    <w:rsid w:val="00D3719C"/>
    <w:rsid w:val="00DA396C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703A1"/>
    <w:rsid w:val="00F90595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F0B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155F0B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55F0B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155F0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55F0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5F0B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1285-31BB-467B-9105-053F3826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</cp:revision>
  <cp:lastPrinted>2010-12-20T21:35:00Z</cp:lastPrinted>
  <dcterms:created xsi:type="dcterms:W3CDTF">2017-01-13T09:37:00Z</dcterms:created>
  <dcterms:modified xsi:type="dcterms:W3CDTF">2017-01-13T09:37:00Z</dcterms:modified>
</cp:coreProperties>
</file>